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0187B" w14:textId="284DD750" w:rsidR="00810DE5" w:rsidRPr="00400F65" w:rsidRDefault="00810DE5" w:rsidP="00400F65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en-US"/>
        </w:rPr>
      </w:pPr>
    </w:p>
    <w:p w14:paraId="1F3C27F4" w14:textId="3CF42987" w:rsidR="008A3CD0" w:rsidRPr="008A3CD0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222222"/>
          <w:sz w:val="24"/>
          <w:szCs w:val="24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TOPIC</w:t>
      </w:r>
      <w:r w:rsidRPr="008A3CD0">
        <w:rPr>
          <w:rFonts w:eastAsia="Times New Roman" w:cstheme="minorHAnsi"/>
          <w:color w:val="FF6600"/>
          <w:sz w:val="24"/>
          <w:szCs w:val="24"/>
          <w:bdr w:val="none" w:sz="0" w:space="0" w:color="auto" w:frame="1"/>
          <w:lang w:val="en-US"/>
        </w:rPr>
        <w:t> </w:t>
      </w:r>
      <w:r w:rsidR="001D3B97" w:rsidRPr="00400F65">
        <w:rPr>
          <w:rFonts w:eastAsia="Times New Roman" w:cstheme="minorHAnsi"/>
          <w:color w:val="4D6972"/>
          <w:sz w:val="24"/>
          <w:szCs w:val="24"/>
          <w:lang w:val="en-US"/>
        </w:rPr>
        <w:t xml:space="preserve"> </w:t>
      </w:r>
      <w:r w:rsidRPr="008A3CD0">
        <w:rPr>
          <w:rFonts w:eastAsia="Times New Roman" w:cstheme="minorHAnsi"/>
          <w:color w:val="4D6972"/>
          <w:sz w:val="24"/>
          <w:szCs w:val="24"/>
          <w:lang w:val="en-US"/>
        </w:rPr>
        <w:br/>
      </w:r>
      <w:r w:rsidRPr="008A3CD0"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1st day</w:t>
      </w:r>
      <w:r w:rsidRPr="008A3CD0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>: From ancient Olympia to Modern Times: The History of military sports</w:t>
      </w:r>
    </w:p>
    <w:p w14:paraId="1388EBC3" w14:textId="77777777" w:rsidR="001D3B97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FF66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TITLE</w:t>
      </w:r>
      <w:r w:rsidRPr="008A3CD0">
        <w:rPr>
          <w:rFonts w:eastAsia="Times New Roman" w:cstheme="minorHAnsi"/>
          <w:color w:val="FF6600"/>
          <w:sz w:val="24"/>
          <w:szCs w:val="24"/>
          <w:bdr w:val="none" w:sz="0" w:space="0" w:color="auto" w:frame="1"/>
          <w:lang w:val="en-US"/>
        </w:rPr>
        <w:t> </w:t>
      </w:r>
    </w:p>
    <w:p w14:paraId="61D57D0D" w14:textId="7DE9F5D5" w:rsidR="008A3CD0" w:rsidRPr="008A3CD0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b/>
          <w:bCs/>
          <w:color w:val="222222"/>
          <w:sz w:val="24"/>
          <w:szCs w:val="24"/>
          <w:lang w:val="en-US"/>
        </w:rPr>
      </w:pPr>
      <w:r w:rsidRPr="00400F65">
        <w:rPr>
          <w:rFonts w:eastAsiaTheme="majorEastAsia" w:cstheme="minorHAnsi"/>
          <w:b/>
          <w:bCs/>
          <w:color w:val="000000" w:themeColor="text1"/>
          <w:kern w:val="24"/>
          <w:sz w:val="24"/>
          <w:szCs w:val="24"/>
          <w:lang w:val="en-US"/>
        </w:rPr>
        <w:t>Sports and military (training) in Hellenistic Egypt</w:t>
      </w:r>
    </w:p>
    <w:p w14:paraId="518D5D9E" w14:textId="77777777" w:rsidR="001212BC" w:rsidRPr="00400F65" w:rsidRDefault="008A3CD0" w:rsidP="00400F65">
      <w:pPr>
        <w:spacing w:after="0" w:line="240" w:lineRule="auto"/>
        <w:contextualSpacing/>
        <w:jc w:val="both"/>
        <w:rPr>
          <w:rFonts w:eastAsia="Times New Roman" w:cstheme="minorHAnsi"/>
          <w:color w:val="FF66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AFFILIATION</w:t>
      </w:r>
      <w:r w:rsidRPr="008A3CD0">
        <w:rPr>
          <w:rFonts w:eastAsia="Times New Roman" w:cstheme="minorHAnsi"/>
          <w:color w:val="FF6600"/>
          <w:sz w:val="24"/>
          <w:szCs w:val="24"/>
          <w:bdr w:val="none" w:sz="0" w:space="0" w:color="auto" w:frame="1"/>
          <w:lang w:val="en-US"/>
        </w:rPr>
        <w:t> </w:t>
      </w:r>
    </w:p>
    <w:p w14:paraId="738558DB" w14:textId="64783CD5" w:rsidR="001D3B97" w:rsidRPr="00400F65" w:rsidRDefault="001D3B97" w:rsidP="00400F65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en-US"/>
        </w:rPr>
      </w:pPr>
      <w:bookmarkStart w:id="0" w:name="_Hlk85196922"/>
      <w:r w:rsidRPr="00400F65">
        <w:rPr>
          <w:rFonts w:cstheme="minorHAnsi"/>
          <w:sz w:val="24"/>
          <w:szCs w:val="24"/>
          <w:lang w:val="en-US"/>
        </w:rPr>
        <w:t>Democritus University of Thrace, School of Physical Education </w:t>
      </w:r>
      <w:r w:rsidR="00400F65" w:rsidRPr="00400F65">
        <w:rPr>
          <w:rFonts w:cstheme="minorHAnsi"/>
          <w:sz w:val="24"/>
          <w:szCs w:val="24"/>
          <w:lang w:val="en-US"/>
        </w:rPr>
        <w:t>&amp; Sport Science, </w:t>
      </w:r>
    </w:p>
    <w:p w14:paraId="562B4B84" w14:textId="3B6D202D" w:rsidR="008A3CD0" w:rsidRPr="008A3CD0" w:rsidRDefault="001D3B97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222222"/>
          <w:sz w:val="24"/>
          <w:szCs w:val="24"/>
          <w:lang w:val="en-US"/>
        </w:rPr>
      </w:pPr>
      <w:r w:rsidRPr="00400F65">
        <w:rPr>
          <w:rFonts w:cstheme="minorHAnsi"/>
          <w:sz w:val="24"/>
          <w:szCs w:val="24"/>
          <w:lang w:val="en-US"/>
        </w:rPr>
        <w:t>D.P.E.S.S., Komotini,</w:t>
      </w:r>
      <w:bookmarkEnd w:id="0"/>
      <w:r w:rsidRPr="00400F65">
        <w:rPr>
          <w:rFonts w:cstheme="minorHAnsi"/>
          <w:sz w:val="24"/>
          <w:szCs w:val="24"/>
          <w:lang w:val="en-US"/>
        </w:rPr>
        <w:t xml:space="preserve"> </w:t>
      </w:r>
      <w:r w:rsidRPr="00400F65">
        <w:rPr>
          <w:rFonts w:cstheme="minorHAnsi"/>
          <w:sz w:val="24"/>
          <w:szCs w:val="24"/>
          <w:lang w:val="en-US"/>
        </w:rPr>
        <w:t>Greece</w:t>
      </w:r>
    </w:p>
    <w:p w14:paraId="55FCE117" w14:textId="4A9D82A1" w:rsidR="008A3CD0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INTRODUCTION</w:t>
      </w:r>
      <w:r w:rsidRPr="008A3CD0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> </w:t>
      </w:r>
    </w:p>
    <w:p w14:paraId="17A937DA" w14:textId="1CD86EA5" w:rsidR="001212BC" w:rsidRPr="008A3CD0" w:rsidRDefault="001212BC" w:rsidP="00400F65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en-US"/>
        </w:rPr>
      </w:pPr>
      <w:r w:rsidRPr="00400F65">
        <w:rPr>
          <w:rFonts w:cstheme="minorHAnsi"/>
          <w:sz w:val="24"/>
          <w:szCs w:val="24"/>
          <w:lang w:val="en-US"/>
        </w:rPr>
        <w:t xml:space="preserve">This paper aims to give some answer to the question </w:t>
      </w:r>
      <w:r w:rsidR="00400F65">
        <w:rPr>
          <w:rFonts w:cstheme="minorHAnsi"/>
          <w:sz w:val="24"/>
          <w:szCs w:val="24"/>
          <w:lang w:val="en-US"/>
        </w:rPr>
        <w:t>of</w:t>
      </w:r>
      <w:r w:rsidRPr="00400F65">
        <w:rPr>
          <w:rFonts w:cstheme="minorHAnsi"/>
          <w:sz w:val="24"/>
          <w:szCs w:val="24"/>
          <w:lang w:val="en-US"/>
        </w:rPr>
        <w:t xml:space="preserve"> the relationship between sports and military in Hellenistic Egypt </w:t>
      </w:r>
      <w:r w:rsidR="00400F65">
        <w:rPr>
          <w:rFonts w:cstheme="minorHAnsi"/>
          <w:sz w:val="24"/>
          <w:szCs w:val="24"/>
          <w:lang w:val="en-US"/>
        </w:rPr>
        <w:t>(</w:t>
      </w:r>
      <w:r w:rsidRPr="00400F65">
        <w:rPr>
          <w:rFonts w:cstheme="minorHAnsi"/>
          <w:sz w:val="24"/>
          <w:szCs w:val="24"/>
          <w:lang w:val="en-US"/>
        </w:rPr>
        <w:t>3</w:t>
      </w:r>
      <w:r w:rsidRPr="00400F65">
        <w:rPr>
          <w:rFonts w:cstheme="minorHAnsi"/>
          <w:sz w:val="24"/>
          <w:szCs w:val="24"/>
          <w:vertAlign w:val="superscript"/>
          <w:lang w:val="en-US"/>
        </w:rPr>
        <w:t>rd</w:t>
      </w:r>
      <w:r w:rsidRPr="00400F65">
        <w:rPr>
          <w:rFonts w:cstheme="minorHAnsi"/>
          <w:sz w:val="24"/>
          <w:szCs w:val="24"/>
          <w:lang w:val="en-US"/>
        </w:rPr>
        <w:t xml:space="preserve"> -1</w:t>
      </w:r>
      <w:r w:rsidRPr="00400F65">
        <w:rPr>
          <w:rFonts w:cstheme="minorHAnsi"/>
          <w:sz w:val="24"/>
          <w:szCs w:val="24"/>
          <w:vertAlign w:val="superscript"/>
          <w:lang w:val="en-US"/>
        </w:rPr>
        <w:t>st</w:t>
      </w:r>
      <w:r w:rsidRPr="00400F65">
        <w:rPr>
          <w:rFonts w:cstheme="minorHAnsi"/>
          <w:sz w:val="24"/>
          <w:szCs w:val="24"/>
          <w:lang w:val="en-US"/>
        </w:rPr>
        <w:t xml:space="preserve"> cents. BC</w:t>
      </w:r>
      <w:r w:rsidR="00400F65">
        <w:rPr>
          <w:rFonts w:cstheme="minorHAnsi"/>
          <w:sz w:val="24"/>
          <w:szCs w:val="24"/>
          <w:lang w:val="en-US"/>
        </w:rPr>
        <w:t>)</w:t>
      </w:r>
      <w:r w:rsidRPr="00400F65">
        <w:rPr>
          <w:rFonts w:cstheme="minorHAnsi"/>
          <w:sz w:val="24"/>
          <w:szCs w:val="24"/>
          <w:lang w:val="en-US"/>
        </w:rPr>
        <w:t xml:space="preserve">. In order to do so, particular issues are being considered: the gymnasia in the cities and the country; gymnasiarchs and their military background; gymnasia and gymnasiarchs </w:t>
      </w:r>
      <w:r w:rsidRPr="00400F65">
        <w:rPr>
          <w:rFonts w:eastAsiaTheme="minorEastAsia" w:cstheme="minorHAnsi"/>
          <w:color w:val="000000"/>
          <w:kern w:val="24"/>
          <w:position w:val="1"/>
          <w:sz w:val="24"/>
          <w:szCs w:val="24"/>
          <w:lang w:val="en-US"/>
        </w:rPr>
        <w:t xml:space="preserve">in Ptolemaic military possessions outside Egypt; </w:t>
      </w:r>
      <w:r w:rsidRPr="00400F65">
        <w:rPr>
          <w:rFonts w:eastAsiaTheme="minorEastAsia" w:cstheme="minorHAnsi"/>
          <w:color w:val="000000" w:themeColor="text1"/>
          <w:kern w:val="24"/>
          <w:sz w:val="24"/>
          <w:szCs w:val="24"/>
          <w:lang w:val="en-US"/>
        </w:rPr>
        <w:t xml:space="preserve">military training in the gymnasia; the institution of </w:t>
      </w:r>
      <w:r w:rsidRPr="00400F65">
        <w:rPr>
          <w:rFonts w:eastAsiaTheme="minorEastAsia" w:cstheme="minorHAnsi"/>
          <w:i/>
          <w:iCs/>
          <w:color w:val="000000" w:themeColor="text1"/>
          <w:kern w:val="24"/>
          <w:sz w:val="24"/>
          <w:szCs w:val="24"/>
          <w:lang w:val="en-US"/>
        </w:rPr>
        <w:t>ephebeia</w:t>
      </w:r>
      <w:r w:rsidRPr="00400F65">
        <w:rPr>
          <w:rFonts w:eastAsiaTheme="minorEastAsia" w:cstheme="minorHAnsi"/>
          <w:color w:val="000000" w:themeColor="text1"/>
          <w:kern w:val="24"/>
          <w:sz w:val="24"/>
          <w:szCs w:val="24"/>
          <w:lang w:val="en-US"/>
        </w:rPr>
        <w:t xml:space="preserve">; </w:t>
      </w:r>
      <w:r w:rsidRPr="00400F65">
        <w:rPr>
          <w:rFonts w:cstheme="minorHAnsi"/>
          <w:sz w:val="24"/>
          <w:szCs w:val="24"/>
          <w:lang w:val="en-US"/>
        </w:rPr>
        <w:t>t</w:t>
      </w:r>
      <w:r w:rsidR="0098383C" w:rsidRPr="0098383C">
        <w:rPr>
          <w:rFonts w:cstheme="minorHAnsi"/>
          <w:sz w:val="24"/>
          <w:szCs w:val="24"/>
          <w:lang w:val="en-US"/>
        </w:rPr>
        <w:t xml:space="preserve">he great </w:t>
      </w:r>
      <w:r w:rsidRPr="00400F65">
        <w:rPr>
          <w:rFonts w:cstheme="minorHAnsi"/>
          <w:sz w:val="24"/>
          <w:szCs w:val="24"/>
          <w:lang w:val="en-US"/>
        </w:rPr>
        <w:t xml:space="preserve">military parade in Alexandria as given by </w:t>
      </w:r>
      <w:r w:rsidRPr="00400F65">
        <w:rPr>
          <w:rFonts w:eastAsia="Calibri" w:cstheme="minorHAnsi"/>
          <w:color w:val="000000" w:themeColor="text1"/>
          <w:kern w:val="24"/>
          <w:sz w:val="24"/>
          <w:szCs w:val="24"/>
          <w:lang w:val="en-US"/>
        </w:rPr>
        <w:t>Atheneaus (</w:t>
      </w:r>
      <w:r w:rsidRPr="00400F65">
        <w:rPr>
          <w:rFonts w:cstheme="minorHAnsi"/>
          <w:sz w:val="24"/>
          <w:szCs w:val="24"/>
          <w:lang w:val="en-US"/>
        </w:rPr>
        <w:t>25-36, 196A–203B)</w:t>
      </w:r>
      <w:r w:rsidR="002A3E16">
        <w:rPr>
          <w:rFonts w:cstheme="minorHAnsi"/>
          <w:sz w:val="24"/>
          <w:szCs w:val="24"/>
          <w:lang w:val="en-US"/>
        </w:rPr>
        <w:t xml:space="preserve"> during </w:t>
      </w:r>
      <w:r w:rsidRPr="00400F65">
        <w:rPr>
          <w:rFonts w:cstheme="minorHAnsi"/>
          <w:sz w:val="24"/>
          <w:szCs w:val="24"/>
          <w:lang w:val="en-US"/>
        </w:rPr>
        <w:t xml:space="preserve">the first athletic festival of </w:t>
      </w:r>
      <w:r w:rsidRPr="00400F65">
        <w:rPr>
          <w:rFonts w:cstheme="minorHAnsi"/>
          <w:i/>
          <w:iCs/>
          <w:sz w:val="24"/>
          <w:szCs w:val="24"/>
          <w:lang w:val="en-US"/>
        </w:rPr>
        <w:t>Ptolemaia</w:t>
      </w:r>
      <w:r w:rsidRPr="00400F65">
        <w:rPr>
          <w:rFonts w:cstheme="minorHAnsi"/>
          <w:sz w:val="24"/>
          <w:szCs w:val="24"/>
          <w:lang w:val="en-US"/>
        </w:rPr>
        <w:t xml:space="preserve"> (c. 280 BC); military presence in Alexandrian poetry.</w:t>
      </w:r>
    </w:p>
    <w:p w14:paraId="61541CE6" w14:textId="33885D9F" w:rsidR="008A3CD0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METHODS</w:t>
      </w:r>
      <w:r w:rsidRPr="008A3CD0">
        <w:rPr>
          <w:rFonts w:eastAsia="Times New Roman" w:cstheme="minorHAnsi"/>
          <w:color w:val="FF6600"/>
          <w:sz w:val="24"/>
          <w:szCs w:val="24"/>
          <w:bdr w:val="none" w:sz="0" w:space="0" w:color="auto" w:frame="1"/>
          <w:lang w:val="en-US"/>
        </w:rPr>
        <w:t> </w:t>
      </w:r>
    </w:p>
    <w:p w14:paraId="117C7D0D" w14:textId="47C0B08F" w:rsidR="001212BC" w:rsidRPr="008A3CD0" w:rsidRDefault="001212BC" w:rsidP="00400F65">
      <w:pPr>
        <w:spacing w:after="0" w:line="240" w:lineRule="auto"/>
        <w:contextualSpacing/>
        <w:jc w:val="both"/>
        <w:rPr>
          <w:rFonts w:cstheme="minorHAnsi"/>
          <w:color w:val="FEB80A"/>
          <w:sz w:val="24"/>
          <w:szCs w:val="24"/>
          <w:lang w:val="en-US"/>
        </w:rPr>
      </w:pPr>
      <w:r w:rsidRPr="00400F65">
        <w:rPr>
          <w:rFonts w:cstheme="minorHAnsi"/>
          <w:sz w:val="24"/>
          <w:szCs w:val="24"/>
          <w:lang w:val="en-US"/>
        </w:rPr>
        <w:t xml:space="preserve">The method followed is based on </w:t>
      </w:r>
      <w:r w:rsidRPr="00400F65">
        <w:rPr>
          <w:rFonts w:eastAsiaTheme="minorEastAsia" w:cstheme="minorHAnsi"/>
          <w:color w:val="000000" w:themeColor="text1"/>
          <w:kern w:val="24"/>
          <w:sz w:val="24"/>
          <w:szCs w:val="24"/>
          <w:lang w:val="en-US"/>
        </w:rPr>
        <w:t>the model of analytical historical research, the progress based on the logic of synthesis (synthetic method), in a combination between the descriptive and the explanatory or interpretive type.</w:t>
      </w:r>
    </w:p>
    <w:p w14:paraId="1B214275" w14:textId="77777777" w:rsidR="00685497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FF66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RESULTS</w:t>
      </w:r>
      <w:r w:rsidRPr="008A3CD0">
        <w:rPr>
          <w:rFonts w:eastAsia="Times New Roman" w:cstheme="minorHAnsi"/>
          <w:color w:val="FF6600"/>
          <w:sz w:val="24"/>
          <w:szCs w:val="24"/>
          <w:bdr w:val="none" w:sz="0" w:space="0" w:color="auto" w:frame="1"/>
          <w:lang w:val="en-US"/>
        </w:rPr>
        <w:t> </w:t>
      </w:r>
    </w:p>
    <w:p w14:paraId="72E592D2" w14:textId="07D896E3" w:rsidR="008A3CD0" w:rsidRPr="008A3CD0" w:rsidRDefault="001212BC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222222"/>
          <w:sz w:val="24"/>
          <w:szCs w:val="24"/>
          <w:lang w:val="en-US"/>
        </w:rPr>
      </w:pPr>
      <w:bookmarkStart w:id="1" w:name="_Hlk85197197"/>
      <w:r w:rsidRPr="00400F65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>Non applicable</w:t>
      </w:r>
    </w:p>
    <w:bookmarkEnd w:id="1"/>
    <w:p w14:paraId="6C3E7860" w14:textId="084AD66C" w:rsidR="008A3CD0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DISCUSSION AND CONCLUSION</w:t>
      </w:r>
      <w:r w:rsidRPr="008A3CD0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> </w:t>
      </w:r>
    </w:p>
    <w:p w14:paraId="3A109732" w14:textId="6A5B70D7" w:rsidR="002C46A2" w:rsidRPr="008A3CD0" w:rsidRDefault="002C46A2" w:rsidP="002A3E16">
      <w:pPr>
        <w:widowControl w:val="0"/>
        <w:spacing w:after="0" w:line="240" w:lineRule="auto"/>
        <w:contextualSpacing/>
        <w:jc w:val="both"/>
        <w:rPr>
          <w:rFonts w:cstheme="minorHAnsi"/>
          <w:b/>
          <w:i/>
          <w:color w:val="00B050"/>
          <w:sz w:val="24"/>
          <w:szCs w:val="24"/>
          <w:lang w:val="en-US"/>
        </w:rPr>
      </w:pPr>
      <w:r w:rsidRPr="00400F65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>The athletic competitions in Pharaonic Egypt</w:t>
      </w:r>
      <w:r w:rsidRPr="00400F65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 xml:space="preserve"> -that is before the foundation of the Ptolemaic kingdom-</w:t>
      </w:r>
      <w:r w:rsidRPr="00400F65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 xml:space="preserve"> took place during royal celebrations, and competiveness was not a prerequisite because they aimed at the glorification of the king and not the winner. </w:t>
      </w:r>
      <w:r w:rsidR="002A3E16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 xml:space="preserve">There was no overall sports training system. </w:t>
      </w:r>
      <w:r w:rsidRPr="00400F65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>On the other hand, in Hellenistic Egypt, we can talk about a</w:t>
      </w:r>
      <w:r w:rsidR="00714B7E" w:rsidRPr="00400F65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>n</w:t>
      </w:r>
      <w:r w:rsidRPr="00400F65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 xml:space="preserve"> “</w:t>
      </w:r>
      <w:r w:rsidR="00714B7E" w:rsidRPr="00400F65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 xml:space="preserve">athletic </w:t>
      </w:r>
      <w:r w:rsidRPr="00400F65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>culture</w:t>
      </w:r>
      <w:r w:rsidR="00714B7E" w:rsidRPr="00400F65">
        <w:rPr>
          <w:rFonts w:ascii="Calibri" w:eastAsia="Calibri" w:hAnsi="Calibri"/>
          <w:color w:val="000000" w:themeColor="text1"/>
          <w:kern w:val="24"/>
          <w:sz w:val="24"/>
          <w:szCs w:val="24"/>
          <w:lang w:val="en-US"/>
        </w:rPr>
        <w:t xml:space="preserve">” that played an important role in the state’s politics. </w:t>
      </w:r>
      <w:r w:rsidR="00714B7E" w:rsidRPr="00400F65">
        <w:rPr>
          <w:rFonts w:eastAsia="Times-Roman" w:cstheme="minorHAnsi"/>
          <w:sz w:val="24"/>
          <w:szCs w:val="24"/>
          <w:lang w:val="en-US"/>
        </w:rPr>
        <w:t>T</w:t>
      </w:r>
      <w:r w:rsidR="00714B7E" w:rsidRPr="00400F65">
        <w:rPr>
          <w:rFonts w:eastAsia="Times-Roman" w:cstheme="minorHAnsi"/>
          <w:sz w:val="24"/>
          <w:szCs w:val="24"/>
          <w:lang w:val="en-US"/>
        </w:rPr>
        <w:t xml:space="preserve">he involvement </w:t>
      </w:r>
      <w:r w:rsidR="00714B7E" w:rsidRPr="00400F65">
        <w:rPr>
          <w:rFonts w:eastAsia="Times-Roman" w:cstheme="minorHAnsi"/>
          <w:sz w:val="24"/>
          <w:szCs w:val="24"/>
          <w:lang w:val="en-US"/>
        </w:rPr>
        <w:t>of military officials</w:t>
      </w:r>
      <w:r w:rsidR="00714B7E" w:rsidRPr="00400F65">
        <w:rPr>
          <w:rFonts w:eastAsia="Times-Roman" w:cstheme="minorHAnsi"/>
          <w:sz w:val="24"/>
          <w:szCs w:val="24"/>
          <w:lang w:val="en-US"/>
        </w:rPr>
        <w:t xml:space="preserve"> with gymnasia in the Ptolemaic </w:t>
      </w:r>
      <w:r w:rsidR="00714B7E" w:rsidRPr="00400F65">
        <w:rPr>
          <w:rFonts w:eastAsia="Times-Roman" w:cstheme="minorHAnsi"/>
          <w:sz w:val="24"/>
          <w:szCs w:val="24"/>
          <w:lang w:val="en-US"/>
        </w:rPr>
        <w:t>regime</w:t>
      </w:r>
      <w:r w:rsidR="00403B17" w:rsidRPr="00400F65">
        <w:rPr>
          <w:rFonts w:eastAsia="Times-Roman" w:cstheme="minorHAnsi"/>
          <w:sz w:val="24"/>
          <w:szCs w:val="24"/>
          <w:lang w:val="en-US"/>
        </w:rPr>
        <w:t xml:space="preserve"> is proven immense.</w:t>
      </w:r>
      <w:r w:rsidR="00714B7E" w:rsidRPr="00400F65">
        <w:rPr>
          <w:rFonts w:eastAsia="Times-Roman" w:cstheme="minorHAnsi"/>
          <w:sz w:val="24"/>
          <w:szCs w:val="24"/>
          <w:lang w:val="en-US"/>
        </w:rPr>
        <w:t xml:space="preserve"> </w:t>
      </w:r>
      <w:r w:rsidR="00403B17" w:rsidRPr="00400F65">
        <w:rPr>
          <w:rFonts w:eastAsia="Times-Roman" w:cstheme="minorHAnsi"/>
          <w:sz w:val="24"/>
          <w:szCs w:val="24"/>
          <w:lang w:val="en-US"/>
        </w:rPr>
        <w:t>A</w:t>
      </w:r>
      <w:r w:rsidR="00714B7E" w:rsidRPr="00400F65">
        <w:rPr>
          <w:rFonts w:eastAsia="Times-Roman" w:cstheme="minorHAnsi"/>
          <w:sz w:val="24"/>
          <w:szCs w:val="24"/>
          <w:lang w:val="en-US"/>
        </w:rPr>
        <w:t>s</w:t>
      </w:r>
      <w:r w:rsidR="00714B7E" w:rsidRPr="00400F65">
        <w:rPr>
          <w:rFonts w:cstheme="minorHAnsi"/>
          <w:sz w:val="24"/>
          <w:szCs w:val="24"/>
          <w:lang w:val="en-US"/>
        </w:rPr>
        <w:t xml:space="preserve"> </w:t>
      </w:r>
      <w:r w:rsidR="00403B17" w:rsidRPr="00400F65">
        <w:rPr>
          <w:rFonts w:cstheme="minorHAnsi"/>
          <w:sz w:val="24"/>
          <w:szCs w:val="24"/>
          <w:lang w:val="en-US"/>
        </w:rPr>
        <w:t xml:space="preserve">it comes to </w:t>
      </w:r>
      <w:r w:rsidR="00714B7E" w:rsidRPr="00400F65">
        <w:rPr>
          <w:rFonts w:cstheme="minorHAnsi"/>
          <w:sz w:val="24"/>
          <w:szCs w:val="24"/>
          <w:lang w:val="en-US"/>
        </w:rPr>
        <w:t xml:space="preserve">the role of the gymnasia </w:t>
      </w:r>
      <w:r w:rsidR="00403B17" w:rsidRPr="00400F65">
        <w:rPr>
          <w:rFonts w:cstheme="minorHAnsi"/>
          <w:sz w:val="24"/>
          <w:szCs w:val="24"/>
          <w:lang w:val="en-US"/>
        </w:rPr>
        <w:t xml:space="preserve">in the military training, based on the evidence, it is not clear whether </w:t>
      </w:r>
      <w:r w:rsidR="00400F65" w:rsidRPr="00400F65">
        <w:rPr>
          <w:rFonts w:cstheme="minorHAnsi"/>
          <w:sz w:val="24"/>
          <w:szCs w:val="24"/>
          <w:lang w:val="en-US"/>
        </w:rPr>
        <w:t>all soldiers were trained in them.</w:t>
      </w:r>
    </w:p>
    <w:p w14:paraId="6BADFD9E" w14:textId="2B8DE8A8" w:rsidR="001212BC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4D6972"/>
          <w:sz w:val="24"/>
          <w:szCs w:val="24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PRACTICAL IMPLICATIONS FOR CISM</w:t>
      </w:r>
      <w:r w:rsidRPr="008A3CD0">
        <w:rPr>
          <w:rFonts w:eastAsia="Times New Roman" w:cstheme="minorHAnsi"/>
          <w:color w:val="4D6972"/>
          <w:sz w:val="24"/>
          <w:szCs w:val="24"/>
          <w:lang w:val="en-US"/>
        </w:rPr>
        <w:t> </w:t>
      </w:r>
    </w:p>
    <w:p w14:paraId="7E233398" w14:textId="731E0538" w:rsidR="00C35BA2" w:rsidRPr="00400F65" w:rsidRDefault="00C35BA2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222222"/>
          <w:sz w:val="24"/>
          <w:szCs w:val="24"/>
          <w:lang w:val="en-US"/>
        </w:rPr>
      </w:pPr>
      <w:r w:rsidRPr="00400F65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>Non applicable</w:t>
      </w:r>
    </w:p>
    <w:p w14:paraId="764749E1" w14:textId="3BF5559E" w:rsidR="00BB0E9D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REFERENCES</w:t>
      </w:r>
    </w:p>
    <w:p w14:paraId="17CB7E90" w14:textId="3F19AE45" w:rsidR="00BB0E9D" w:rsidRPr="00400F65" w:rsidRDefault="00BB0E9D" w:rsidP="00400F65">
      <w:pPr>
        <w:pStyle w:val="Default"/>
        <w:contextualSpacing/>
        <w:jc w:val="both"/>
        <w:rPr>
          <w:rFonts w:asciiTheme="minorHAnsi" w:hAnsiTheme="minorHAnsi" w:cstheme="minorHAnsi"/>
        </w:rPr>
      </w:pPr>
      <w:r w:rsidRPr="00400F65">
        <w:rPr>
          <w:rFonts w:asciiTheme="minorHAnsi" w:hAnsiTheme="minorHAnsi" w:cstheme="minorHAnsi"/>
        </w:rPr>
        <w:t>-</w:t>
      </w:r>
      <w:r w:rsidRPr="00400F65">
        <w:rPr>
          <w:rFonts w:asciiTheme="minorHAnsi" w:hAnsiTheme="minorHAnsi" w:cstheme="minorHAnsi"/>
        </w:rPr>
        <w:t>Stavrou</w:t>
      </w:r>
      <w:r w:rsidRPr="00400F65">
        <w:rPr>
          <w:rFonts w:asciiTheme="minorHAnsi" w:hAnsiTheme="minorHAnsi" w:cstheme="minorHAnsi"/>
        </w:rPr>
        <w:t xml:space="preserve">, </w:t>
      </w:r>
      <w:r w:rsidRPr="00400F65">
        <w:rPr>
          <w:rFonts w:asciiTheme="minorHAnsi" w:hAnsiTheme="minorHAnsi" w:cstheme="minorHAnsi"/>
        </w:rPr>
        <w:t>Dorothea</w:t>
      </w:r>
      <w:r w:rsidRPr="00400F65">
        <w:rPr>
          <w:rFonts w:asciiTheme="minorHAnsi" w:hAnsiTheme="minorHAnsi" w:cstheme="minorHAnsi"/>
        </w:rPr>
        <w:t>:</w:t>
      </w:r>
      <w:r w:rsidRPr="00400F65">
        <w:rPr>
          <w:rFonts w:asciiTheme="minorHAnsi" w:hAnsiTheme="minorHAnsi" w:cstheme="minorHAnsi"/>
        </w:rPr>
        <w:t xml:space="preserve"> </w:t>
      </w:r>
      <w:r w:rsidRPr="00400F65">
        <w:rPr>
          <w:rFonts w:asciiTheme="minorHAnsi" w:hAnsiTheme="minorHAnsi" w:cstheme="minorHAnsi"/>
          <w:i/>
          <w:iCs/>
        </w:rPr>
        <w:t>The Gymnasion in the Hellenistic East. Motives, divergences and network of contacts</w:t>
      </w:r>
      <w:r w:rsidRPr="00400F65">
        <w:rPr>
          <w:rFonts w:asciiTheme="minorHAnsi" w:hAnsiTheme="minorHAnsi" w:cstheme="minorHAnsi"/>
        </w:rPr>
        <w:t xml:space="preserve">. </w:t>
      </w:r>
      <w:bookmarkStart w:id="2" w:name="_Hlk85196897"/>
      <w:r w:rsidRPr="00400F65">
        <w:rPr>
          <w:rFonts w:asciiTheme="minorHAnsi" w:hAnsiTheme="minorHAnsi" w:cstheme="minorHAnsi"/>
        </w:rPr>
        <w:t xml:space="preserve">PhD Thesis. </w:t>
      </w:r>
      <w:bookmarkEnd w:id="2"/>
      <w:r w:rsidRPr="00400F65">
        <w:rPr>
          <w:rFonts w:asciiTheme="minorHAnsi" w:hAnsiTheme="minorHAnsi" w:cstheme="minorHAnsi"/>
        </w:rPr>
        <w:t>School of Archaeology &amp; Ancient History</w:t>
      </w:r>
      <w:r w:rsidRPr="00400F65">
        <w:rPr>
          <w:rFonts w:asciiTheme="minorHAnsi" w:hAnsiTheme="minorHAnsi" w:cstheme="minorHAnsi"/>
        </w:rPr>
        <w:t xml:space="preserve">, </w:t>
      </w:r>
      <w:r w:rsidRPr="00400F65">
        <w:rPr>
          <w:rFonts w:asciiTheme="minorHAnsi" w:hAnsiTheme="minorHAnsi" w:cstheme="minorHAnsi"/>
        </w:rPr>
        <w:t>University of</w:t>
      </w:r>
      <w:r w:rsidRPr="00400F65">
        <w:rPr>
          <w:rFonts w:asciiTheme="minorHAnsi" w:hAnsiTheme="minorHAnsi" w:cstheme="minorHAnsi"/>
        </w:rPr>
        <w:t xml:space="preserve"> </w:t>
      </w:r>
      <w:bookmarkStart w:id="3" w:name="_Hlk85197012"/>
      <w:r w:rsidRPr="00400F65">
        <w:rPr>
          <w:rFonts w:asciiTheme="minorHAnsi" w:hAnsiTheme="minorHAnsi" w:cstheme="minorHAnsi"/>
        </w:rPr>
        <w:t>Leicester</w:t>
      </w:r>
      <w:bookmarkEnd w:id="3"/>
      <w:r w:rsidR="00493A73" w:rsidRPr="00400F65">
        <w:rPr>
          <w:rFonts w:asciiTheme="minorHAnsi" w:hAnsiTheme="minorHAnsi" w:cstheme="minorHAnsi"/>
        </w:rPr>
        <w:t xml:space="preserve">. </w:t>
      </w:r>
      <w:r w:rsidR="00493A73" w:rsidRPr="00400F65">
        <w:rPr>
          <w:rFonts w:asciiTheme="minorHAnsi" w:hAnsiTheme="minorHAnsi" w:cstheme="minorHAnsi"/>
        </w:rPr>
        <w:t>Leicester</w:t>
      </w:r>
      <w:r w:rsidR="00493A73" w:rsidRPr="00400F65">
        <w:rPr>
          <w:rFonts w:asciiTheme="minorHAnsi" w:hAnsiTheme="minorHAnsi" w:cstheme="minorHAnsi"/>
        </w:rPr>
        <w:t xml:space="preserve"> 2</w:t>
      </w:r>
      <w:r w:rsidRPr="00400F65">
        <w:rPr>
          <w:rFonts w:asciiTheme="minorHAnsi" w:hAnsiTheme="minorHAnsi" w:cstheme="minorHAnsi"/>
        </w:rPr>
        <w:t>016.</w:t>
      </w:r>
    </w:p>
    <w:p w14:paraId="4B654892" w14:textId="4EFD8978" w:rsidR="00C35BA2" w:rsidRPr="00400F65" w:rsidRDefault="00BB0E9D" w:rsidP="00400F65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en-US"/>
        </w:rPr>
      </w:pPr>
      <w:r w:rsidRPr="00400F65">
        <w:rPr>
          <w:rFonts w:cstheme="minorHAnsi"/>
          <w:sz w:val="24"/>
          <w:szCs w:val="24"/>
          <w:lang w:val="en-US"/>
        </w:rPr>
        <w:t xml:space="preserve">-Samara, Aikaterini: </w:t>
      </w:r>
      <w:r w:rsidRPr="00400F65">
        <w:rPr>
          <w:rFonts w:cstheme="minorHAnsi"/>
          <w:i/>
          <w:iCs/>
          <w:sz w:val="24"/>
          <w:szCs w:val="24"/>
          <w:lang w:val="en-US"/>
        </w:rPr>
        <w:t>Sport and Power in the Hellenistic era: Egypt of 3</w:t>
      </w:r>
      <w:r w:rsidRPr="00400F65">
        <w:rPr>
          <w:rFonts w:cstheme="minorHAnsi"/>
          <w:i/>
          <w:iCs/>
          <w:sz w:val="24"/>
          <w:szCs w:val="24"/>
          <w:vertAlign w:val="superscript"/>
          <w:lang w:val="en-US"/>
        </w:rPr>
        <w:t>rd</w:t>
      </w:r>
      <w:r w:rsidRPr="00400F65">
        <w:rPr>
          <w:rFonts w:cstheme="minorHAnsi"/>
          <w:i/>
          <w:iCs/>
          <w:sz w:val="24"/>
          <w:szCs w:val="24"/>
          <w:lang w:val="en-US"/>
        </w:rPr>
        <w:t xml:space="preserve"> cent. BC</w:t>
      </w:r>
      <w:r w:rsidRPr="00400F65">
        <w:rPr>
          <w:rFonts w:cstheme="minorHAnsi"/>
          <w:sz w:val="24"/>
          <w:szCs w:val="24"/>
          <w:lang w:val="en-US"/>
        </w:rPr>
        <w:t xml:space="preserve">. </w:t>
      </w:r>
      <w:r w:rsidRPr="00400F65">
        <w:rPr>
          <w:rFonts w:cstheme="minorHAnsi"/>
          <w:sz w:val="24"/>
          <w:szCs w:val="24"/>
          <w:lang w:val="en-US"/>
        </w:rPr>
        <w:t>PhD Thesis.</w:t>
      </w:r>
      <w:r w:rsidRPr="00400F65">
        <w:rPr>
          <w:rFonts w:cstheme="minorHAnsi"/>
          <w:sz w:val="24"/>
          <w:szCs w:val="24"/>
          <w:lang w:val="en-US"/>
        </w:rPr>
        <w:t xml:space="preserve"> </w:t>
      </w:r>
      <w:r w:rsidRPr="00400F65">
        <w:rPr>
          <w:rFonts w:cstheme="minorHAnsi"/>
          <w:sz w:val="24"/>
          <w:szCs w:val="24"/>
          <w:lang w:val="en-US"/>
        </w:rPr>
        <w:t>Democritus University of Thrace, School of Physical Education &amp;</w:t>
      </w:r>
      <w:r w:rsidRPr="00400F65">
        <w:rPr>
          <w:rFonts w:cstheme="minorHAnsi"/>
          <w:sz w:val="24"/>
          <w:szCs w:val="24"/>
          <w:lang w:val="en-US"/>
        </w:rPr>
        <w:t xml:space="preserve"> </w:t>
      </w:r>
      <w:r w:rsidR="00C35BA2" w:rsidRPr="00400F65">
        <w:rPr>
          <w:rFonts w:cstheme="minorHAnsi"/>
          <w:sz w:val="24"/>
          <w:szCs w:val="24"/>
          <w:lang w:val="en-US"/>
        </w:rPr>
        <w:t>Sport</w:t>
      </w:r>
      <w:r w:rsidR="00C35BA2" w:rsidRPr="00400F65">
        <w:rPr>
          <w:rFonts w:cstheme="minorHAnsi"/>
          <w:sz w:val="24"/>
          <w:szCs w:val="24"/>
          <w:lang w:val="en-US"/>
        </w:rPr>
        <w:t xml:space="preserve"> Science</w:t>
      </w:r>
    </w:p>
    <w:p w14:paraId="1DA2BD26" w14:textId="0AD280F0" w:rsidR="00BB0E9D" w:rsidRPr="00400F65" w:rsidRDefault="00BB0E9D" w:rsidP="00400F65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de-DE"/>
        </w:rPr>
      </w:pPr>
      <w:r w:rsidRPr="00400F65">
        <w:rPr>
          <w:rFonts w:cstheme="minorHAnsi"/>
          <w:sz w:val="24"/>
          <w:szCs w:val="24"/>
          <w:lang w:val="de-DE"/>
        </w:rPr>
        <w:t>D.P.E.S.S.</w:t>
      </w:r>
      <w:r w:rsidRPr="00400F65">
        <w:rPr>
          <w:rFonts w:cstheme="minorHAnsi"/>
          <w:sz w:val="24"/>
          <w:szCs w:val="24"/>
          <w:lang w:val="de-DE"/>
        </w:rPr>
        <w:t xml:space="preserve"> </w:t>
      </w:r>
      <w:r w:rsidRPr="00400F65">
        <w:rPr>
          <w:rFonts w:cstheme="minorHAnsi"/>
          <w:sz w:val="24"/>
          <w:szCs w:val="24"/>
          <w:lang w:val="de-DE"/>
        </w:rPr>
        <w:t>Komotini</w:t>
      </w:r>
      <w:r w:rsidR="00493A73" w:rsidRPr="00400F65">
        <w:rPr>
          <w:rFonts w:cstheme="minorHAnsi"/>
          <w:sz w:val="24"/>
          <w:szCs w:val="24"/>
          <w:lang w:val="de-DE"/>
        </w:rPr>
        <w:t xml:space="preserve"> 2017.</w:t>
      </w:r>
    </w:p>
    <w:p w14:paraId="01F6CC90" w14:textId="269AD29C" w:rsidR="008A3CD0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FIGURES AND TABLES</w:t>
      </w:r>
      <w:r w:rsidRPr="008A3CD0">
        <w:rPr>
          <w:rFonts w:eastAsia="Times New Roman" w:cstheme="minorHAnsi"/>
          <w:color w:val="4D6972"/>
          <w:sz w:val="24"/>
          <w:szCs w:val="24"/>
          <w:lang w:val="en-US"/>
        </w:rPr>
        <w:t> </w:t>
      </w:r>
    </w:p>
    <w:p w14:paraId="1C8E81AB" w14:textId="3862E32C" w:rsidR="00685497" w:rsidRPr="008A3CD0" w:rsidRDefault="00685497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222222"/>
          <w:sz w:val="24"/>
          <w:szCs w:val="24"/>
          <w:lang w:val="en-US"/>
        </w:rPr>
      </w:pPr>
      <w:r w:rsidRPr="00400F65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>Non applicable</w:t>
      </w:r>
    </w:p>
    <w:p w14:paraId="743B867E" w14:textId="77777777" w:rsidR="00685497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CONFLICT OF INTEREST </w:t>
      </w:r>
    </w:p>
    <w:p w14:paraId="741260A3" w14:textId="44B1CE13" w:rsidR="008A3CD0" w:rsidRPr="008A3CD0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222222"/>
          <w:sz w:val="24"/>
          <w:szCs w:val="24"/>
          <w:lang w:val="en-US"/>
        </w:rPr>
      </w:pPr>
      <w:r w:rsidRPr="008A3CD0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>The declaration of potential conflicts of interest is the responsibility of the corresponding author.</w:t>
      </w:r>
    </w:p>
    <w:p w14:paraId="0B56CF90" w14:textId="77777777" w:rsidR="00685497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PRESENTATION TYPE</w:t>
      </w:r>
      <w:r w:rsidRPr="008A3CD0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> </w:t>
      </w:r>
    </w:p>
    <w:p w14:paraId="0012537E" w14:textId="39C02F3B" w:rsidR="008A3CD0" w:rsidRPr="008A3CD0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222222"/>
          <w:sz w:val="24"/>
          <w:szCs w:val="24"/>
          <w:lang w:val="en-US"/>
        </w:rPr>
      </w:pPr>
      <w:r w:rsidRPr="008A3CD0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lastRenderedPageBreak/>
        <w:t>Oral</w:t>
      </w:r>
    </w:p>
    <w:p w14:paraId="5A19C025" w14:textId="06EB4CCE" w:rsidR="008A3CD0" w:rsidRPr="00400F65" w:rsidRDefault="008A3CD0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</w:pPr>
      <w:r w:rsidRPr="008A3CD0">
        <w:rPr>
          <w:rFonts w:eastAsia="Times New Roman" w:cstheme="minorHAnsi"/>
          <w:b/>
          <w:bCs/>
          <w:color w:val="FF6600"/>
          <w:sz w:val="24"/>
          <w:szCs w:val="24"/>
          <w:bdr w:val="none" w:sz="0" w:space="0" w:color="auto" w:frame="1"/>
          <w:lang w:val="en-US"/>
        </w:rPr>
        <w:t>AUTHORS</w:t>
      </w:r>
      <w:r w:rsidR="00BB0E9D" w:rsidRPr="00400F65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14:paraId="0BEE1C2F" w14:textId="27D311B3" w:rsidR="00BB0E9D" w:rsidRPr="008A3CD0" w:rsidRDefault="00BB0E9D" w:rsidP="00400F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222222"/>
          <w:sz w:val="24"/>
          <w:szCs w:val="24"/>
          <w:lang w:val="en-US"/>
        </w:rPr>
      </w:pPr>
      <w:r w:rsidRPr="00400F65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val="en-US"/>
        </w:rPr>
        <w:t>Aikaterini Samara</w:t>
      </w:r>
    </w:p>
    <w:p w14:paraId="69742E3B" w14:textId="77777777" w:rsidR="00ED68F1" w:rsidRPr="00400F65" w:rsidRDefault="00ED68F1" w:rsidP="00400F65">
      <w:pPr>
        <w:spacing w:after="0" w:line="240" w:lineRule="auto"/>
        <w:contextualSpacing/>
        <w:jc w:val="both"/>
        <w:rPr>
          <w:rFonts w:cstheme="minorHAnsi"/>
          <w:bCs/>
          <w:sz w:val="24"/>
          <w:szCs w:val="24"/>
          <w:lang w:val="en-US"/>
        </w:rPr>
      </w:pPr>
    </w:p>
    <w:p w14:paraId="373AE3F3" w14:textId="501A357A" w:rsidR="004E3AC5" w:rsidRPr="00400F65" w:rsidRDefault="004E3AC5" w:rsidP="00400F65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en-US"/>
        </w:rPr>
      </w:pPr>
    </w:p>
    <w:sectPr w:rsidR="004E3AC5" w:rsidRPr="00400F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FA9C7" w14:textId="77777777" w:rsidR="003F28A0" w:rsidRDefault="003F28A0" w:rsidP="00ED68F1">
      <w:pPr>
        <w:spacing w:after="0" w:line="240" w:lineRule="auto"/>
      </w:pPr>
      <w:r>
        <w:separator/>
      </w:r>
    </w:p>
  </w:endnote>
  <w:endnote w:type="continuationSeparator" w:id="0">
    <w:p w14:paraId="53AA0DB6" w14:textId="77777777" w:rsidR="003F28A0" w:rsidRDefault="003F28A0" w:rsidP="00ED6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85F9F" w14:textId="77777777" w:rsidR="003F28A0" w:rsidRDefault="003F28A0" w:rsidP="00ED68F1">
      <w:pPr>
        <w:spacing w:after="0" w:line="240" w:lineRule="auto"/>
      </w:pPr>
      <w:r>
        <w:separator/>
      </w:r>
    </w:p>
  </w:footnote>
  <w:footnote w:type="continuationSeparator" w:id="0">
    <w:p w14:paraId="37020D07" w14:textId="77777777" w:rsidR="003F28A0" w:rsidRDefault="003F28A0" w:rsidP="00ED6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E0B60"/>
    <w:multiLevelType w:val="hybridMultilevel"/>
    <w:tmpl w:val="44C0D7BA"/>
    <w:lvl w:ilvl="0" w:tplc="A1B8B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F441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76B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3A2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985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147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DED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0E2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68FC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FDE38D5"/>
    <w:multiLevelType w:val="hybridMultilevel"/>
    <w:tmpl w:val="03EA65A2"/>
    <w:lvl w:ilvl="0" w:tplc="98AC8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BE1D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7460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E44A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7CEB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96184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8CB2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A0FE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C450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540477A0"/>
    <w:multiLevelType w:val="hybridMultilevel"/>
    <w:tmpl w:val="22B4ABCC"/>
    <w:lvl w:ilvl="0" w:tplc="29261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7C1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2C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BE3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A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240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A2B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0A9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4C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A16722B"/>
    <w:multiLevelType w:val="hybridMultilevel"/>
    <w:tmpl w:val="462ED820"/>
    <w:lvl w:ilvl="0" w:tplc="C936C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C2AE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742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C86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C62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4C2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2A8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F2DF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CF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AC5"/>
    <w:rsid w:val="001212BC"/>
    <w:rsid w:val="0014162E"/>
    <w:rsid w:val="001D3B97"/>
    <w:rsid w:val="0025009B"/>
    <w:rsid w:val="002A3E16"/>
    <w:rsid w:val="002C2E61"/>
    <w:rsid w:val="002C46A2"/>
    <w:rsid w:val="003F28A0"/>
    <w:rsid w:val="00400F65"/>
    <w:rsid w:val="00403B17"/>
    <w:rsid w:val="00493A73"/>
    <w:rsid w:val="004E3AC5"/>
    <w:rsid w:val="00685497"/>
    <w:rsid w:val="00714648"/>
    <w:rsid w:val="00714B7E"/>
    <w:rsid w:val="00810DE5"/>
    <w:rsid w:val="008A3CD0"/>
    <w:rsid w:val="0098383C"/>
    <w:rsid w:val="00A70E19"/>
    <w:rsid w:val="00BB0E9D"/>
    <w:rsid w:val="00C259F8"/>
    <w:rsid w:val="00C35BA2"/>
    <w:rsid w:val="00E02111"/>
    <w:rsid w:val="00ED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19AE6"/>
  <w15:chartTrackingRefBased/>
  <w15:docId w15:val="{7BA991CC-5B3F-4163-9D19-73406F54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unhideWhenUsed/>
    <w:rsid w:val="00ED68F1"/>
    <w:rPr>
      <w:vertAlign w:val="superscript"/>
    </w:rPr>
  </w:style>
  <w:style w:type="paragraph" w:styleId="ListParagraph">
    <w:name w:val="List Paragraph"/>
    <w:basedOn w:val="Normal"/>
    <w:uiPriority w:val="34"/>
    <w:qFormat/>
    <w:rsid w:val="00ED68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B0E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1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68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8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4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83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3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56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61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9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39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408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1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9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Giantso</dc:creator>
  <cp:keywords/>
  <dc:description/>
  <cp:lastModifiedBy>George Giantso</cp:lastModifiedBy>
  <cp:revision>19</cp:revision>
  <dcterms:created xsi:type="dcterms:W3CDTF">2021-10-15T09:32:00Z</dcterms:created>
  <dcterms:modified xsi:type="dcterms:W3CDTF">2021-10-15T10:54:00Z</dcterms:modified>
</cp:coreProperties>
</file>